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EE" w:rsidRPr="00DB3367" w:rsidRDefault="00345EEE" w:rsidP="00DB3367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DB3367">
        <w:rPr>
          <w:rFonts w:ascii="Times New Roman" w:eastAsia="Times New Roman" w:hAnsi="Times New Roman" w:cs="Times New Roman"/>
          <w:kern w:val="36"/>
          <w:lang w:eastAsia="ru-RU"/>
        </w:rPr>
        <w:t>https://xn--80acgfbsl1azdqr.xn--p1ai/news/tag/%D1%82%D0%B5%D1%80%D1%80%D0%BE%D1%80%D0%B8%D0%B7%D0%BC</w:t>
      </w:r>
    </w:p>
    <w:p w:rsidR="00543620" w:rsidRPr="00DB3367" w:rsidRDefault="00543620" w:rsidP="00DB3367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DB336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Деятельность антитеррористической комиссии в Свердловской области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Антитеррористическая комиссия в Свердловской области образована в целях координации деятельности территориальных органов федеральных органов исполнительной власти, исполнительных органов государственной власти субъекта Свердловской области и органов местного самоуправления муниципальных образований, расположенных на территории Свердловской области, по профилактике терроризма, а также по минимизации и (или) ликвидации последствий его проявлений.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Основными задачами Комиссии являются: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а) мониторинг политических, социально-экономических и иных процессов в Свердловской области, оказывающих влияние на ситуацию в области противодействия терроризму, подготовка предложений Национальному антитеррористическому комитету по формированию государственной политики и совершенствованию нормативно-правового регулирования в области профилактики терроризма, минимизации и (или) ликвидации последствий его проявлений;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б) координация деятельности территориальных органов федеральных органов исполнительной власти, исполнительных органов государственной власти субъекта Свердловской области и органов местного самоуправления муниципальных образований, расположенных на территории Свердловской области, по профилактике терроризма, а также по минимизации и (или) ликвидации Национальный антитеррористический комитет последствий его проявлений;</w:t>
      </w:r>
      <w:r w:rsidRPr="00DB3367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95A1798" wp14:editId="1048147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в) информационное сопровождение деятельности по профилактике терроризма в Свердловской области, а также по минимизации и (или) ликвидации последствий его проявлений.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Организационные вопросы по обеспечению деятельности антитеррористической комиссии в Свердловской области разрешены Указом Губернатора Свердловской области от 13.12.2017 № 639-УГ "Об антитеррористической комиссии в Свердловской области". Этим же Указом утвержден состав антитеррористической комиссии в Свердловской области.</w:t>
      </w:r>
    </w:p>
    <w:p w:rsidR="00543620" w:rsidRPr="00DB3367" w:rsidRDefault="00543620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В соответствии с частью 4.1 статьи 5 Федерального закона от 6 марта 2006 года № 35-ФЗ "О противодействии терроризму" решения антитеррористической комиссии в Свердловской области обязательны для исполнения исполнительными органами государственной власти Свердловской области, органами местного самоуправления, муниципальных образований, расположенных на территории Свердловской области, организациями, должностными лицами и гражданами в Свердловской области.</w:t>
      </w:r>
    </w:p>
    <w:p w:rsidR="00543620" w:rsidRPr="00DB3367" w:rsidRDefault="00543620" w:rsidP="00DB336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неисполнение решений антитеррористической комиссии Свердловской области статьей 37-1 Закона Свердловской области от 14.06.2005 № 52-ОЗ "Об административных правонарушениях на территории Свердловской области" установлена административная ответственность, предусмотрено наказание в виде наложения административного штрафа на граждан в размере от трех тысяч до пяти тысяч рублей; на должностных лиц – от тридцати тысяч до пятидесяти тысяч рублей.</w:t>
      </w:r>
    </w:p>
    <w:p w:rsidR="00DB3367" w:rsidRPr="00DB3367" w:rsidRDefault="00DB3367" w:rsidP="00DB3367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B336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Аппарат антитеррористической комиссии (контакты)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Аппарат антитеррористической комиссии в Свердловской области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lastRenderedPageBreak/>
        <w:t>Кудрявцев Александр Николаевич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Министр общественной безопасности Свердловской области, руководитель аппарата антитеррористической комиссии; 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63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Бушланов</w:t>
      </w:r>
      <w:proofErr w:type="spellEnd"/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Игорь Николаевич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начальник отдела координации деятельности в области противодействия терроризму Министерства общественной безопасности Свердловской области, заместитель руководителя аппарата антитеррористической комиссии;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52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Румянцев Андрей Александрович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заместитель начальника отдела координации деятельности в области противодействия терроризму Министерства общественной безопасности Свердловской области, ответственный за координацию деятельности в области антитеррористической защищенности объектов;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57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DB3367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846B309" wp14:editId="0B4F3FE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Оленева Ольга Николаевна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главный специалист отдела координации деятельности в области противодействия терроризму Министерства общественной безопасности Свердловской области, ответственный за координацию деятельности в области противодействия идеологии терроризма;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54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Гаричева</w:t>
      </w:r>
      <w:proofErr w:type="spellEnd"/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Елена Юрьевна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главный специалист отдела координации деятельности в области противодействия терроризму Министерства общественной безопасности Свердловской области, ответственный за координацию деятельности по исполнению решений АТК;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56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Телегин Юрий Александрович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ведущий специалист отдела координации деятельности в области противодействия терроризму Министерства общественной безопасности Свердловской области, ответственный за координацию деятельности по исполнению решений АТК; 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тел. 312-00-22 доб. 70</w:t>
      </w:r>
    </w:p>
    <w:p w:rsidR="00DB3367" w:rsidRPr="00DB3367" w:rsidRDefault="00DB3367" w:rsidP="00DB336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3367" w:rsidRPr="00DB3367" w:rsidRDefault="00DB3367" w:rsidP="00DB336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336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</w:t>
      </w:r>
      <w:r w:rsidRPr="00DB3367">
        <w:rPr>
          <w:rFonts w:ascii="Times New Roman" w:eastAsia="Times New Roman" w:hAnsi="Times New Roman" w:cs="Times New Roman"/>
          <w:sz w:val="21"/>
          <w:szCs w:val="21"/>
          <w:lang w:eastAsia="ru-RU"/>
        </w:rPr>
        <w:t>: Свердловская обл., г. Екатеринбург, ул. Горького, д. 21</w:t>
      </w:r>
    </w:p>
    <w:p w:rsidR="00DB3367" w:rsidRPr="00DB3367" w:rsidRDefault="00DB3367" w:rsidP="00DB3367">
      <w:pPr>
        <w:jc w:val="both"/>
        <w:rPr>
          <w:rFonts w:ascii="Times New Roman" w:hAnsi="Times New Roman" w:cs="Times New Roman"/>
        </w:rPr>
      </w:pPr>
    </w:p>
    <w:bookmarkEnd w:id="0"/>
    <w:p w:rsidR="00F546EC" w:rsidRPr="00DB3367" w:rsidRDefault="00F546EC" w:rsidP="00DB3367">
      <w:pPr>
        <w:jc w:val="both"/>
        <w:rPr>
          <w:rFonts w:ascii="Times New Roman" w:hAnsi="Times New Roman" w:cs="Times New Roman"/>
        </w:rPr>
      </w:pPr>
    </w:p>
    <w:sectPr w:rsidR="00F546EC" w:rsidRPr="00DB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596"/>
    <w:multiLevelType w:val="multilevel"/>
    <w:tmpl w:val="8E0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16"/>
    <w:rsid w:val="00345EEE"/>
    <w:rsid w:val="00543620"/>
    <w:rsid w:val="00DA1A22"/>
    <w:rsid w:val="00DB3367"/>
    <w:rsid w:val="00F11716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6BE2"/>
  <w15:chartTrackingRefBased/>
  <w15:docId w15:val="{D7DC8C56-5DFB-4C02-9C79-4C70E20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3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05186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2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 Антон Сергеевич</dc:creator>
  <cp:keywords/>
  <dc:description/>
  <cp:lastModifiedBy>Бугров Антон Сергеевич</cp:lastModifiedBy>
  <cp:revision>4</cp:revision>
  <dcterms:created xsi:type="dcterms:W3CDTF">2022-04-01T09:18:00Z</dcterms:created>
  <dcterms:modified xsi:type="dcterms:W3CDTF">2022-04-01T10:26:00Z</dcterms:modified>
</cp:coreProperties>
</file>